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0DCA" w14:textId="77777777" w:rsidR="00CD4F36" w:rsidRPr="002A3683" w:rsidRDefault="00CD4F36" w:rsidP="00CD4F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098031" w14:textId="77777777" w:rsidR="000E0BAC" w:rsidRDefault="000E0BAC" w:rsidP="00CD4F3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2687D0D" wp14:editId="3765C483">
            <wp:extent cx="5940425" cy="972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B2373" w14:textId="56309D25" w:rsidR="00F448CE" w:rsidRPr="002A3683" w:rsidRDefault="00CD4F36" w:rsidP="00CD4F3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3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СРК, микробиота кишечника и депрессия: есть ли связь</w:t>
      </w:r>
    </w:p>
    <w:p w14:paraId="6C720832" w14:textId="77777777" w:rsidR="00ED28F1" w:rsidRDefault="002A3683" w:rsidP="0009459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448CE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Синдром раздражённого кишечника (СРК) - хроническое заболевание кишечника, при котором </w:t>
      </w:r>
      <w:r w:rsidR="00D94EEF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</w:t>
      </w:r>
      <w:proofErr w:type="gramStart"/>
      <w:r w:rsidR="00D94EEF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дисбактериоза </w:t>
      </w:r>
      <w:r w:rsidR="00F448CE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кишечника</w:t>
      </w:r>
      <w:proofErr w:type="gramEnd"/>
      <w:r w:rsidR="00F448CE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EEF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448CE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воспалени</w:t>
      </w:r>
      <w:r w:rsidR="00D94EEF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F448CE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стенке кишечника возник</w:t>
      </w:r>
      <w:r w:rsidR="00D94EEF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ают</w:t>
      </w:r>
      <w:r w:rsidR="00F448CE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спазм</w:t>
      </w:r>
      <w:r w:rsidR="00D94EEF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448CE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гладкой кишечной мускулатуры</w:t>
      </w:r>
      <w:r w:rsidR="00D94EEF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диаррея или запоры, </w:t>
      </w:r>
      <w:r w:rsidR="00F448CE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</w:t>
      </w:r>
      <w:r w:rsidR="00D94EEF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48CE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D94EEF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F448CE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</w:t>
      </w:r>
      <w:r w:rsidR="00D94EEF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тонкого и толстого </w:t>
      </w:r>
      <w:r w:rsidR="00F448CE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кишечника. </w:t>
      </w:r>
      <w:r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Считается, что этим заболеванием страдает до 10% населения всего мира. </w:t>
      </w:r>
      <w:r w:rsidR="009D5B43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Но проблемы появляются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D5B43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9D5B43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нервной системе,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D5B43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психическом состоянии человека, </w:t>
      </w:r>
      <w:r w:rsidR="00D761B3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D5B43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меющего «</w:t>
      </w:r>
      <w:r w:rsidR="00D761B3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D5B43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аздраженный кишечник»</w:t>
      </w:r>
      <w:r w:rsidR="00D761B3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58D2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C70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По оценкам специалис</w:t>
      </w:r>
      <w:r w:rsidR="0044278A">
        <w:rPr>
          <w:rFonts w:ascii="Times New Roman" w:hAnsi="Times New Roman" w:cs="Times New Roman"/>
          <w:color w:val="000000" w:themeColor="text1"/>
          <w:sz w:val="28"/>
          <w:szCs w:val="28"/>
        </w:rPr>
        <w:t>тов</w:t>
      </w:r>
      <w:r w:rsidR="00C76C70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тревожные, депрессивные, ипохондрические расстройства при </w:t>
      </w:r>
      <w:proofErr w:type="gramStart"/>
      <w:r w:rsidR="00C76C70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СРК  возникают</w:t>
      </w:r>
      <w:proofErr w:type="gramEnd"/>
      <w:r w:rsidR="00C76C70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чем </w:t>
      </w:r>
      <w:r w:rsidR="00442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76C70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75%     больных.                                                                             </w:t>
      </w:r>
      <w:r w:rsidR="007622DE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C76C70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B5D6603" w14:textId="16DBD8C4" w:rsidR="00094598" w:rsidRPr="00ED28F1" w:rsidRDefault="00ED28F1" w:rsidP="0009459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C76C70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Почему  так</w:t>
      </w:r>
      <w:proofErr w:type="gramEnd"/>
      <w:r w:rsidR="00C76C70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происходит? </w:t>
      </w:r>
      <w:proofErr w:type="gramStart"/>
      <w:r w:rsidR="00C76C70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Это  объясняется</w:t>
      </w:r>
      <w:proofErr w:type="gramEnd"/>
      <w:r w:rsidR="00C76C70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тем, что микробиота кишечника активно участвует в регуляции состояния нервной системы,  а не только в процессах пищеварения, детоксикации и  иммунитета.</w:t>
      </w:r>
      <w:r w:rsidR="00094598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94598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оказано значительное </w:t>
      </w:r>
      <w:proofErr w:type="gramStart"/>
      <w:r w:rsidR="00094598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влияние  микробиоты</w:t>
      </w:r>
      <w:proofErr w:type="gramEnd"/>
      <w:r w:rsidR="00094598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состояние нервной системы, эта физиологическая связь  называется «ось кишечник-мозг, «</w:t>
      </w:r>
      <w:proofErr w:type="spellStart"/>
      <w:r w:rsidR="00094598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gut-brain-axis</w:t>
      </w:r>
      <w:proofErr w:type="spellEnd"/>
      <w:r w:rsidR="00094598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кишечно-мозговая ось. </w:t>
      </w:r>
      <w:r w:rsidR="004902E4" w:rsidRPr="002A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Микробиота влияет на функции </w:t>
      </w:r>
      <w:proofErr w:type="gramStart"/>
      <w:r w:rsidR="004902E4" w:rsidRPr="002A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нейронов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902E4" w:rsidRPr="002A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4598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участвует</w:t>
      </w:r>
      <w:proofErr w:type="gramEnd"/>
      <w:r w:rsidR="00094598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метаболизме нейромедиаторов, регулирующих состояние и функции головного мозга. Это такие важнейшие вещества как серотонин, дофамин, гамма-аминомасляная кислота (ГАМК), адреналин и норадреналин. </w:t>
      </w:r>
      <w:r w:rsidR="003B1529" w:rsidRPr="00ED2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нарушении </w:t>
      </w:r>
      <w:r w:rsidR="003B1529" w:rsidRPr="00ED28F1">
        <w:rPr>
          <w:rFonts w:ascii="Times New Roman" w:hAnsi="Times New Roman" w:cs="Times New Roman"/>
          <w:color w:val="000000" w:themeColor="text1"/>
          <w:sz w:val="28"/>
          <w:szCs w:val="28"/>
        </w:rPr>
        <w:t>микробной экологии человека количество нейромедиаторов микробного происхождения может снижаться или увеличиваться, что сопровожда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902E4" w:rsidRPr="00ED28F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B1529" w:rsidRPr="00ED2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увеличением тревожности, депрессивным поведением, нарушением памяти,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сна.</w:t>
      </w:r>
    </w:p>
    <w:p w14:paraId="0E7E1E11" w14:textId="0E10672B" w:rsidR="00094598" w:rsidRPr="002A3683" w:rsidRDefault="00ED28F1" w:rsidP="00ED28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94598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Ознакомившись с исследованиями о патологическом механизме СРК, </w:t>
      </w:r>
      <w:r w:rsidR="003B1529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Raskov H.</w:t>
      </w:r>
      <w:r w:rsidR="00094598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gramStart"/>
      <w:r w:rsidR="00094598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коллегами</w:t>
      </w:r>
      <w:r w:rsidR="003B1529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gramEnd"/>
      <w:r w:rsidR="003B1529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2016)</w:t>
      </w:r>
      <w:r w:rsidR="00094598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обнаружили, что ось кишечника-мозг играет центральную роль в сохранении СРК, а микробиота играет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</w:t>
      </w:r>
      <w:r w:rsidR="00094598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ключевую роль. В этом исследовании улучшение симптомов тревоги у пациентов с СРК путем корректировки кишечной флоры было еще одним доказательством механизма оси кишечника и головного мозга.</w:t>
      </w:r>
      <w:r w:rsidR="004902E4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Пробиотики могут повышать концентрацию триптофана в крови, модулировать уровни серотонина в лобной коре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мозга </w:t>
      </w:r>
      <w:r w:rsidR="004902E4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модулировать метаболиты </w:t>
      </w:r>
      <w:proofErr w:type="gramStart"/>
      <w:r w:rsidR="004902E4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дофамина,  ослабляя</w:t>
      </w:r>
      <w:proofErr w:type="gramEnd"/>
      <w:r w:rsidR="004902E4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симптомы депрессии</w:t>
      </w:r>
      <w:r w:rsidR="00674868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0A01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снижать стрессовую реакцию и тревогу, а также улучшать настроение, память и восприятие</w:t>
      </w:r>
      <w:r w:rsidR="00674868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A50A01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робиотики с такими эффектами </w:t>
      </w:r>
      <w:r w:rsidR="004902E4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называют </w:t>
      </w:r>
      <w:proofErr w:type="spellStart"/>
      <w:r w:rsidR="00A50A01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психобиотиками</w:t>
      </w:r>
      <w:proofErr w:type="spellEnd"/>
      <w:r w:rsidR="002A3683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98B2B9" w14:textId="6FE262AB" w:rsidR="00094598" w:rsidRPr="002A3683" w:rsidRDefault="00ED28F1" w:rsidP="00ED28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2A3683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Поэтому можно утверждать, что с</w:t>
      </w:r>
      <w:r w:rsidR="00094598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воевременная коррекция микробиоты кишечника – это не только забота о пищеварении и иммунитете, это также очень важный момент в профилактике нарушений работы нервной системы.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598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Клинические исследования новосибирских ученых показали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4598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для нормализации психоэмоционального благополучия и когнитивных способностей у детей необходимо 2 месяца приема пробиотиков: в это время исчезал высокий уровень тревожности, в 2 раза повышался уровень памяти, а дальше эффект стабилизировался (по данным исследований, на полгода).</w:t>
      </w:r>
    </w:p>
    <w:p w14:paraId="7071847A" w14:textId="4EEDA1FE" w:rsidR="002A3683" w:rsidRPr="002A3683" w:rsidRDefault="00094598" w:rsidP="00ED28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 исследований</w:t>
      </w:r>
      <w:proofErr w:type="gramEnd"/>
      <w:r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применению препарата «</w:t>
      </w:r>
      <w:proofErr w:type="spellStart"/>
      <w:r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Ведабиотик</w:t>
      </w:r>
      <w:proofErr w:type="spellEnd"/>
      <w:r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показали что происходит активация  поведенческой активности на фоне  модуляции содержания регуляторных цитокинов в различных регионах головного мозга что свидетельствует о </w:t>
      </w:r>
      <w:proofErr w:type="spellStart"/>
      <w:r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нейромодулирующих</w:t>
      </w:r>
      <w:proofErr w:type="spellEnd"/>
      <w:r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свойствах данного препарата.</w:t>
      </w:r>
      <w:r w:rsidR="002A3683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Предложено применение биологически активной добавки к пище «</w:t>
      </w:r>
      <w:proofErr w:type="spellStart"/>
      <w:r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Ведабиотик</w:t>
      </w:r>
      <w:proofErr w:type="spellEnd"/>
      <w:r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» в качестве модулятора мозговой деятельности</w:t>
      </w:r>
      <w:r w:rsidR="002A3683" w:rsidRPr="002A36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63AB30" w14:textId="77777777" w:rsidR="002A3683" w:rsidRPr="002A3683" w:rsidRDefault="002A3683" w:rsidP="00ED28F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</w:pPr>
    </w:p>
    <w:p w14:paraId="7CA50F76" w14:textId="77777777" w:rsidR="002A3683" w:rsidRPr="002A3683" w:rsidRDefault="002A3683" w:rsidP="00ED28F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</w:pPr>
    </w:p>
    <w:p w14:paraId="052CEA31" w14:textId="77777777" w:rsidR="009D0F22" w:rsidRDefault="009D0F22" w:rsidP="00CD4F36"/>
    <w:sectPr w:rsidR="009D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3C"/>
    <w:rsid w:val="0006593C"/>
    <w:rsid w:val="00094598"/>
    <w:rsid w:val="000E0BAC"/>
    <w:rsid w:val="002A3683"/>
    <w:rsid w:val="002D526A"/>
    <w:rsid w:val="003B1529"/>
    <w:rsid w:val="0044278A"/>
    <w:rsid w:val="004902E4"/>
    <w:rsid w:val="0056496A"/>
    <w:rsid w:val="0062793F"/>
    <w:rsid w:val="00674868"/>
    <w:rsid w:val="00697228"/>
    <w:rsid w:val="007622DE"/>
    <w:rsid w:val="0078499C"/>
    <w:rsid w:val="008258D2"/>
    <w:rsid w:val="009D0F22"/>
    <w:rsid w:val="009D5B43"/>
    <w:rsid w:val="00A50A01"/>
    <w:rsid w:val="00B93FB2"/>
    <w:rsid w:val="00BF7E9A"/>
    <w:rsid w:val="00C76C70"/>
    <w:rsid w:val="00CD4F36"/>
    <w:rsid w:val="00CF5229"/>
    <w:rsid w:val="00D75EE5"/>
    <w:rsid w:val="00D761B3"/>
    <w:rsid w:val="00D94EEF"/>
    <w:rsid w:val="00DF3A38"/>
    <w:rsid w:val="00E30EDE"/>
    <w:rsid w:val="00EC02AC"/>
    <w:rsid w:val="00ED28F1"/>
    <w:rsid w:val="00F448CE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9C0E"/>
  <w15:chartTrackingRefBased/>
  <w15:docId w15:val="{764AB1A2-8215-4D13-9B46-C60D0836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Зинатулин</dc:creator>
  <cp:keywords/>
  <dc:description/>
  <cp:lastModifiedBy>Ekaterina Mirosh</cp:lastModifiedBy>
  <cp:revision>26</cp:revision>
  <dcterms:created xsi:type="dcterms:W3CDTF">2023-07-04T08:45:00Z</dcterms:created>
  <dcterms:modified xsi:type="dcterms:W3CDTF">2023-12-29T07:31:00Z</dcterms:modified>
</cp:coreProperties>
</file>